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6E84559" w14:textId="77777777" w:rsidR="0044530C" w:rsidRDefault="0044530C"/>
    <w:p w14:paraId="1968AACF" w14:textId="77777777" w:rsidR="00C31E2B" w:rsidRDefault="00C31E2B"/>
    <w:p w14:paraId="1FE2630A" w14:textId="77777777" w:rsidR="00C31E2B" w:rsidRDefault="00C31E2B" w:rsidP="00C31E2B">
      <w:pPr>
        <w:tabs>
          <w:tab w:val="left" w:pos="4067"/>
        </w:tabs>
      </w:pPr>
      <w:r>
        <w:rPr>
          <w:lang w:val="fr-CA"/>
        </w:rPr>
        <w:tab/>
      </w:r>
    </w:p>
    <w:tbl>
      <w:tblPr>
        <w:tblStyle w:val="TableGrid"/>
        <w:tblW w:w="0" w:type="auto"/>
        <w:tblLook w:val="04A0" w:firstRow="1" w:lastRow="0" w:firstColumn="1" w:lastColumn="0" w:noHBand="0" w:noVBand="1"/>
      </w:tblPr>
      <w:tblGrid>
        <w:gridCol w:w="9360"/>
      </w:tblGrid>
      <w:tr w:rsidR="00C31E2B" w:rsidRPr="004053E4" w14:paraId="5A9C81CB" w14:textId="77777777" w:rsidTr="00C31E2B">
        <w:tc>
          <w:tcPr>
            <w:tcW w:w="9576" w:type="dxa"/>
            <w:tcBorders>
              <w:top w:val="single" w:sz="4" w:space="0" w:color="BFBFBF"/>
              <w:left w:val="nil"/>
              <w:bottom w:val="single" w:sz="4" w:space="0" w:color="BFBFBF"/>
              <w:right w:val="nil"/>
            </w:tcBorders>
          </w:tcPr>
          <w:p w14:paraId="5F8A42A2" w14:textId="029488A1" w:rsidR="00C31E2B" w:rsidRPr="004053E4" w:rsidRDefault="00C31E2B" w:rsidP="00C31E2B">
            <w:pPr>
              <w:pStyle w:val="Heading1"/>
              <w:spacing w:before="0" w:after="0"/>
              <w:jc w:val="center"/>
              <w:rPr>
                <w:rFonts w:ascii="Tahoma" w:hAnsi="Tahoma" w:cs="Tahoma"/>
                <w:b/>
                <w:bCs/>
                <w:caps/>
                <w:color w:val="FF0000"/>
                <w:sz w:val="24"/>
                <w:szCs w:val="24"/>
                <w:lang w:val="fr-CA"/>
              </w:rPr>
            </w:pPr>
            <w:r>
              <w:rPr>
                <w:rFonts w:ascii="Tahoma" w:hAnsi="Tahoma" w:cs="Tahoma"/>
                <w:b/>
                <w:bCs/>
                <w:caps/>
                <w:color w:val="FF0000"/>
                <w:sz w:val="24"/>
                <w:szCs w:val="24"/>
                <w:lang w:val="fr-CA"/>
              </w:rPr>
              <w:t>CONSEIL D’ADMINISTRATION</w:t>
            </w:r>
          </w:p>
          <w:p w14:paraId="1770BA01" w14:textId="59F41C4C" w:rsidR="00C31E2B" w:rsidRPr="004053E4" w:rsidRDefault="00C31E2B" w:rsidP="00C31E2B">
            <w:pPr>
              <w:tabs>
                <w:tab w:val="left" w:pos="4067"/>
              </w:tabs>
              <w:jc w:val="center"/>
              <w:rPr>
                <w:lang w:val="fr-CA"/>
              </w:rPr>
            </w:pPr>
            <w:r>
              <w:rPr>
                <w:rFonts w:ascii="Tahoma" w:hAnsi="Tahoma" w:cs="Tahoma"/>
                <w:b/>
                <w:bCs/>
                <w:caps/>
                <w:color w:val="FF0000"/>
                <w:sz w:val="24"/>
                <w:szCs w:val="24"/>
                <w:lang w:val="fr-CA"/>
              </w:rPr>
              <w:t>POINTS SAILLANTS DE LA RÉUNION DU 20 JUIN 2024</w:t>
            </w:r>
          </w:p>
        </w:tc>
      </w:tr>
    </w:tbl>
    <w:p w14:paraId="66B41744" w14:textId="77777777" w:rsidR="005D07D2" w:rsidRPr="004053E4" w:rsidRDefault="005D07D2" w:rsidP="005D07D2">
      <w:pPr>
        <w:spacing w:after="0" w:line="240" w:lineRule="auto"/>
        <w:jc w:val="both"/>
        <w:rPr>
          <w:rFonts w:ascii="Tahoma" w:hAnsi="Tahoma" w:cs="Tahoma"/>
          <w:lang w:val="fr-CA"/>
        </w:rPr>
      </w:pPr>
    </w:p>
    <w:p w14:paraId="1072FF8F" w14:textId="1C00BCC0" w:rsidR="005D07D2" w:rsidRPr="004053E4" w:rsidRDefault="005D07D2" w:rsidP="005D07D2">
      <w:pPr>
        <w:spacing w:after="0" w:line="240" w:lineRule="auto"/>
        <w:jc w:val="both"/>
        <w:rPr>
          <w:rFonts w:ascii="Tahoma" w:hAnsi="Tahoma" w:cs="Tahoma"/>
          <w:lang w:val="fr-CA"/>
        </w:rPr>
      </w:pPr>
      <w:r>
        <w:rPr>
          <w:rFonts w:ascii="Tahoma" w:hAnsi="Tahoma" w:cs="Tahoma"/>
          <w:lang w:val="fr-CA"/>
        </w:rPr>
        <w:t xml:space="preserve">Le conseil d’administration (CA) du Collège s’est réuni presque au complet (certains membres étant présents en personne et d’autres virtuellement) le 20 juin 2024.  M. Peter Christensen, directeur adjoint, Admissibilité, Immigration, Réfugiés et Citoyenneté Canada (IRCC) a assisté à la réunion en tant qu’observateur ministériel conformément à l’article 76 de la Loi sur le Collège. </w:t>
      </w:r>
    </w:p>
    <w:p w14:paraId="22909250" w14:textId="77777777" w:rsidR="005D07D2" w:rsidRPr="004053E4" w:rsidRDefault="005D07D2" w:rsidP="005D07D2">
      <w:pPr>
        <w:spacing w:after="0" w:line="240" w:lineRule="auto"/>
        <w:jc w:val="both"/>
        <w:rPr>
          <w:rFonts w:ascii="Tahoma" w:hAnsi="Tahoma" w:cs="Tahoma"/>
          <w:lang w:val="fr-CA"/>
        </w:rPr>
      </w:pPr>
    </w:p>
    <w:p w14:paraId="555C2041" w14:textId="77777777" w:rsidR="005D07D2" w:rsidRPr="004053E4" w:rsidRDefault="005D07D2" w:rsidP="005D07D2">
      <w:pPr>
        <w:jc w:val="both"/>
        <w:rPr>
          <w:rFonts w:ascii="Tahoma" w:hAnsi="Tahoma" w:cs="Tahoma"/>
          <w:lang w:val="fr-CA"/>
        </w:rPr>
      </w:pPr>
      <w:r>
        <w:rPr>
          <w:rFonts w:ascii="Tahoma" w:hAnsi="Tahoma" w:cs="Tahoma"/>
          <w:lang w:val="fr-CA"/>
        </w:rPr>
        <w:t>Le CA a approuvé les points d’intérêts suivants pour les titulaires de permis :</w:t>
      </w:r>
    </w:p>
    <w:p w14:paraId="6CAB191A" w14:textId="363828CD" w:rsidR="005D07D2" w:rsidRPr="004053E4" w:rsidRDefault="002D2188" w:rsidP="005D07D2">
      <w:pPr>
        <w:pStyle w:val="ListParagraph"/>
        <w:numPr>
          <w:ilvl w:val="0"/>
          <w:numId w:val="1"/>
        </w:numPr>
        <w:spacing w:after="0" w:line="240" w:lineRule="auto"/>
        <w:jc w:val="both"/>
        <w:rPr>
          <w:rStyle w:val="normaltextrun"/>
          <w:rFonts w:ascii="Tahoma" w:hAnsi="Tahoma" w:cs="Tahoma"/>
          <w:lang w:val="fr-CA"/>
        </w:rPr>
      </w:pPr>
      <w:r>
        <w:rPr>
          <w:rStyle w:val="normaltextrun"/>
          <w:rFonts w:ascii="Tahoma" w:hAnsi="Tahoma" w:cs="Tahoma"/>
          <w:color w:val="000000"/>
          <w:shd w:val="clear" w:color="auto" w:fill="FFFFFF"/>
          <w:lang w:val="fr-CA"/>
        </w:rPr>
        <w:t>Modifications à la Politique sur l’admissibilité à la catégorie de permis N3 – pratique sans restriction à titre de CRIC-CISR</w:t>
      </w:r>
      <w:r>
        <w:rPr>
          <w:rStyle w:val="eop"/>
          <w:rFonts w:ascii="Tahoma" w:hAnsi="Tahoma" w:cs="Tahoma"/>
          <w:color w:val="000000"/>
          <w:shd w:val="clear" w:color="auto" w:fill="FFFFFF"/>
          <w:lang w:val="fr-CA"/>
        </w:rPr>
        <w:t> </w:t>
      </w:r>
      <w:r>
        <w:rPr>
          <w:rStyle w:val="normaltextrun"/>
          <w:rFonts w:ascii="Tahoma" w:hAnsi="Tahoma" w:cs="Tahoma"/>
          <w:color w:val="000000"/>
          <w:shd w:val="clear" w:color="auto" w:fill="FFFFFF"/>
          <w:lang w:val="fr-CA"/>
        </w:rPr>
        <w:t xml:space="preserve">sur recommandation du Comité de la gouvernance et des mises en candidature (CGMC). Ces modifications mettent fin aux voies ÉRA et hybride et fournissent des précisions quant aux exigences de l’examen menant à la spécialisation. </w:t>
      </w:r>
    </w:p>
    <w:p w14:paraId="1F3CB450" w14:textId="77777777" w:rsidR="00A51520" w:rsidRPr="004053E4" w:rsidRDefault="00A51520" w:rsidP="00A51520">
      <w:pPr>
        <w:spacing w:after="0" w:line="240" w:lineRule="auto"/>
        <w:jc w:val="both"/>
        <w:rPr>
          <w:rStyle w:val="normaltextrun"/>
          <w:rFonts w:ascii="Tahoma" w:hAnsi="Tahoma" w:cs="Tahoma"/>
          <w:lang w:val="fr-CA"/>
        </w:rPr>
      </w:pPr>
    </w:p>
    <w:p w14:paraId="401A6F7E" w14:textId="5CB4ECF2" w:rsidR="00A51520" w:rsidRPr="004053E4" w:rsidRDefault="00267B28" w:rsidP="00A51520">
      <w:pPr>
        <w:pStyle w:val="paragraph"/>
        <w:numPr>
          <w:ilvl w:val="0"/>
          <w:numId w:val="1"/>
        </w:numPr>
        <w:spacing w:before="0" w:beforeAutospacing="0" w:after="0" w:afterAutospacing="0"/>
        <w:jc w:val="both"/>
        <w:textAlignment w:val="baseline"/>
        <w:rPr>
          <w:rStyle w:val="normaltextrun"/>
          <w:rFonts w:ascii="Tahoma" w:eastAsiaTheme="minorHAnsi" w:hAnsi="Tahoma" w:cs="Tahoma"/>
          <w:color w:val="000000"/>
          <w:kern w:val="2"/>
          <w:sz w:val="22"/>
          <w:szCs w:val="22"/>
          <w:shd w:val="clear" w:color="auto" w:fill="FFFFFF"/>
          <w:lang w:val="fr-CA"/>
        </w:rPr>
      </w:pPr>
      <w:r>
        <w:rPr>
          <w:rStyle w:val="normaltextrun"/>
          <w:rFonts w:ascii="Tahoma" w:eastAsiaTheme="minorHAnsi" w:hAnsi="Tahoma" w:cs="Tahoma"/>
          <w:color w:val="000000"/>
          <w:kern w:val="2"/>
          <w:sz w:val="22"/>
          <w:szCs w:val="22"/>
          <w:shd w:val="clear" w:color="auto" w:fill="FFFFFF"/>
          <w:lang w:val="fr-CA"/>
        </w:rPr>
        <w:t>Approbation du budget pour l’exercice financier 2025 qui soutient les initiatives décrites dans le Plan stratégique et alloue des ressources financières aux priorités et objectifs clés de l’organisme pour l’exercice financier à venir.</w:t>
      </w:r>
    </w:p>
    <w:p w14:paraId="1C6D16E6" w14:textId="039FB995" w:rsidR="002D2188" w:rsidRPr="004053E4" w:rsidRDefault="002D2188" w:rsidP="002D2188">
      <w:pPr>
        <w:pStyle w:val="paragraph"/>
        <w:spacing w:before="0" w:beforeAutospacing="0" w:after="0" w:afterAutospacing="0"/>
        <w:ind w:left="360"/>
        <w:jc w:val="both"/>
        <w:textAlignment w:val="baseline"/>
        <w:rPr>
          <w:rFonts w:ascii="Segoe UI" w:hAnsi="Segoe UI" w:cs="Segoe UI"/>
          <w:sz w:val="18"/>
          <w:szCs w:val="18"/>
          <w:lang w:val="fr-CA"/>
        </w:rPr>
      </w:pPr>
      <w:r>
        <w:rPr>
          <w:rStyle w:val="eop"/>
          <w:rFonts w:ascii="Tahoma" w:eastAsiaTheme="majorEastAsia" w:hAnsi="Tahoma" w:cs="Tahoma"/>
          <w:sz w:val="22"/>
          <w:szCs w:val="22"/>
          <w:lang w:val="fr-CA"/>
        </w:rPr>
        <w:t> </w:t>
      </w:r>
    </w:p>
    <w:p w14:paraId="2014449B" w14:textId="77777777" w:rsidR="002D2188" w:rsidRPr="004053E4" w:rsidRDefault="002D2188" w:rsidP="002D2188">
      <w:pPr>
        <w:pStyle w:val="paragraph"/>
        <w:spacing w:before="0" w:beforeAutospacing="0" w:after="0" w:afterAutospacing="0"/>
        <w:jc w:val="both"/>
        <w:textAlignment w:val="baseline"/>
        <w:rPr>
          <w:rStyle w:val="eop"/>
          <w:rFonts w:ascii="Tahoma" w:eastAsiaTheme="majorEastAsia" w:hAnsi="Tahoma" w:cs="Tahoma"/>
          <w:sz w:val="22"/>
          <w:szCs w:val="22"/>
          <w:lang w:val="fr-CA"/>
        </w:rPr>
      </w:pPr>
      <w:r>
        <w:rPr>
          <w:rStyle w:val="normaltextrun"/>
          <w:rFonts w:ascii="Tahoma" w:eastAsiaTheme="majorEastAsia" w:hAnsi="Tahoma" w:cs="Tahoma"/>
          <w:sz w:val="22"/>
          <w:szCs w:val="22"/>
          <w:lang w:val="fr-CA"/>
        </w:rPr>
        <w:t>Parmi les autres points abordés devant le CA, notons :</w:t>
      </w:r>
      <w:r>
        <w:rPr>
          <w:rStyle w:val="eop"/>
          <w:rFonts w:ascii="Tahoma" w:eastAsiaTheme="majorEastAsia" w:hAnsi="Tahoma" w:cs="Tahoma"/>
          <w:sz w:val="22"/>
          <w:szCs w:val="22"/>
          <w:lang w:val="fr-CA"/>
        </w:rPr>
        <w:t> </w:t>
      </w:r>
    </w:p>
    <w:p w14:paraId="03BF6E4B" w14:textId="77777777" w:rsidR="00517516" w:rsidRPr="004053E4" w:rsidRDefault="00517516" w:rsidP="002D2188">
      <w:pPr>
        <w:pStyle w:val="paragraph"/>
        <w:spacing w:before="0" w:beforeAutospacing="0" w:after="0" w:afterAutospacing="0"/>
        <w:jc w:val="both"/>
        <w:textAlignment w:val="baseline"/>
        <w:rPr>
          <w:rStyle w:val="eop"/>
          <w:rFonts w:ascii="Tahoma" w:eastAsiaTheme="majorEastAsia" w:hAnsi="Tahoma" w:cs="Tahoma"/>
          <w:sz w:val="22"/>
          <w:szCs w:val="22"/>
          <w:lang w:val="fr-CA"/>
        </w:rPr>
      </w:pPr>
    </w:p>
    <w:p w14:paraId="4498B9FC" w14:textId="6DCD2B3F" w:rsidR="002D2188" w:rsidRPr="004053E4" w:rsidRDefault="00572424" w:rsidP="00692D97">
      <w:pPr>
        <w:pStyle w:val="paragraph"/>
        <w:numPr>
          <w:ilvl w:val="0"/>
          <w:numId w:val="1"/>
        </w:numPr>
        <w:spacing w:before="0" w:beforeAutospacing="0" w:after="0" w:afterAutospacing="0"/>
        <w:jc w:val="both"/>
        <w:textAlignment w:val="baseline"/>
        <w:rPr>
          <w:rStyle w:val="normaltextrun"/>
          <w:rFonts w:ascii="Segoe UI" w:hAnsi="Segoe UI" w:cs="Segoe UI"/>
          <w:sz w:val="18"/>
          <w:szCs w:val="18"/>
          <w:lang w:val="fr-CA"/>
        </w:rPr>
      </w:pPr>
      <w:r>
        <w:rPr>
          <w:rStyle w:val="normaltextrun"/>
          <w:rFonts w:ascii="Tahoma" w:eastAsiaTheme="minorHAnsi" w:hAnsi="Tahoma" w:cs="Tahoma"/>
          <w:color w:val="000000"/>
          <w:kern w:val="2"/>
          <w:sz w:val="22"/>
          <w:szCs w:val="22"/>
          <w:shd w:val="clear" w:color="auto" w:fill="FFFFFF"/>
          <w:lang w:val="fr-CA"/>
        </w:rPr>
        <w:t>Une mise à jour des progrès accomplis dans l’atteinte des objectifs du Plan stratégique 2023-2025;</w:t>
      </w:r>
    </w:p>
    <w:p w14:paraId="773147D5" w14:textId="77777777" w:rsidR="00572424" w:rsidRPr="004053E4" w:rsidRDefault="00572424" w:rsidP="00692D97">
      <w:pPr>
        <w:pStyle w:val="paragraph"/>
        <w:spacing w:before="0" w:beforeAutospacing="0" w:after="0" w:afterAutospacing="0"/>
        <w:jc w:val="both"/>
        <w:textAlignment w:val="baseline"/>
        <w:rPr>
          <w:rStyle w:val="normaltextrun"/>
          <w:rFonts w:ascii="Segoe UI" w:hAnsi="Segoe UI" w:cs="Segoe UI"/>
          <w:sz w:val="18"/>
          <w:szCs w:val="18"/>
          <w:lang w:val="fr-CA"/>
        </w:rPr>
      </w:pPr>
    </w:p>
    <w:p w14:paraId="27866969" w14:textId="7FE2D935" w:rsidR="00572424" w:rsidRPr="004053E4" w:rsidRDefault="00572424" w:rsidP="00692D97">
      <w:pPr>
        <w:pStyle w:val="paragraph"/>
        <w:numPr>
          <w:ilvl w:val="0"/>
          <w:numId w:val="1"/>
        </w:numPr>
        <w:spacing w:before="0" w:beforeAutospacing="0" w:after="0" w:afterAutospacing="0"/>
        <w:jc w:val="both"/>
        <w:textAlignment w:val="baseline"/>
        <w:rPr>
          <w:rStyle w:val="normaltextrun"/>
          <w:rFonts w:ascii="Segoe UI" w:hAnsi="Segoe UI" w:cs="Segoe UI"/>
          <w:sz w:val="18"/>
          <w:szCs w:val="18"/>
          <w:lang w:val="fr-CA"/>
        </w:rPr>
      </w:pPr>
      <w:r>
        <w:rPr>
          <w:rStyle w:val="normaltextrun"/>
          <w:rFonts w:ascii="Tahoma" w:eastAsiaTheme="minorHAnsi" w:hAnsi="Tahoma" w:cs="Tahoma"/>
          <w:color w:val="000000"/>
          <w:kern w:val="2"/>
          <w:sz w:val="22"/>
          <w:szCs w:val="22"/>
          <w:shd w:val="clear" w:color="auto" w:fill="FFFFFF"/>
          <w:lang w:val="fr-CA"/>
        </w:rPr>
        <w:t>Une discussion sur l’élaboration des Règlements administratifs du Collège;</w:t>
      </w:r>
    </w:p>
    <w:p w14:paraId="5C8DAA32" w14:textId="77777777" w:rsidR="00692D97" w:rsidRPr="004053E4" w:rsidRDefault="00692D97" w:rsidP="00692D97">
      <w:pPr>
        <w:pStyle w:val="paragraph"/>
        <w:spacing w:before="0" w:beforeAutospacing="0" w:after="0" w:afterAutospacing="0"/>
        <w:jc w:val="both"/>
        <w:textAlignment w:val="baseline"/>
        <w:rPr>
          <w:rStyle w:val="normaltextrun"/>
          <w:rFonts w:ascii="Segoe UI" w:hAnsi="Segoe UI" w:cs="Segoe UI"/>
          <w:sz w:val="18"/>
          <w:szCs w:val="18"/>
          <w:lang w:val="fr-CA"/>
        </w:rPr>
      </w:pPr>
    </w:p>
    <w:p w14:paraId="1FC996AB" w14:textId="7A52AC9E" w:rsidR="00572424" w:rsidRPr="004053E4" w:rsidRDefault="00572424" w:rsidP="00692D97">
      <w:pPr>
        <w:pStyle w:val="paragraph"/>
        <w:numPr>
          <w:ilvl w:val="0"/>
          <w:numId w:val="1"/>
        </w:numPr>
        <w:spacing w:before="0" w:beforeAutospacing="0" w:after="0" w:afterAutospacing="0"/>
        <w:jc w:val="both"/>
        <w:textAlignment w:val="baseline"/>
        <w:rPr>
          <w:rStyle w:val="normaltextrun"/>
          <w:rFonts w:ascii="Tahoma" w:eastAsiaTheme="minorHAnsi" w:hAnsi="Tahoma" w:cs="Tahoma"/>
          <w:color w:val="000000"/>
          <w:kern w:val="2"/>
          <w:sz w:val="22"/>
          <w:szCs w:val="22"/>
          <w:shd w:val="clear" w:color="auto" w:fill="FFFFFF"/>
          <w:lang w:val="fr-CA"/>
        </w:rPr>
      </w:pPr>
      <w:r>
        <w:rPr>
          <w:rStyle w:val="normaltextrun"/>
          <w:rFonts w:ascii="Tahoma" w:eastAsiaTheme="minorHAnsi" w:hAnsi="Tahoma" w:cs="Tahoma"/>
          <w:color w:val="000000"/>
          <w:kern w:val="2"/>
          <w:sz w:val="22"/>
          <w:szCs w:val="22"/>
          <w:shd w:val="clear" w:color="auto" w:fill="FFFFFF"/>
          <w:lang w:val="fr-CA"/>
        </w:rPr>
        <w:t xml:space="preserve">Un examen des résultats financiers pour l’exercice ayant pris fin le 31 mars 2024; </w:t>
      </w:r>
    </w:p>
    <w:p w14:paraId="344E2EF1" w14:textId="77777777" w:rsidR="00692D97" w:rsidRPr="004053E4" w:rsidRDefault="00692D97" w:rsidP="00692D97">
      <w:pPr>
        <w:pStyle w:val="ListParagraph"/>
        <w:spacing w:after="0"/>
        <w:rPr>
          <w:rStyle w:val="normaltextrun"/>
          <w:rFonts w:ascii="Tahoma" w:hAnsi="Tahoma" w:cs="Tahoma"/>
          <w:color w:val="000000"/>
          <w:shd w:val="clear" w:color="auto" w:fill="FFFFFF"/>
          <w:lang w:val="fr-CA"/>
        </w:rPr>
      </w:pPr>
    </w:p>
    <w:p w14:paraId="7A373DE3" w14:textId="7B3167D1" w:rsidR="00692D97" w:rsidRPr="004053E4" w:rsidRDefault="00692D97" w:rsidP="00692D97">
      <w:pPr>
        <w:pStyle w:val="paragraph"/>
        <w:numPr>
          <w:ilvl w:val="0"/>
          <w:numId w:val="1"/>
        </w:numPr>
        <w:spacing w:before="0" w:beforeAutospacing="0" w:after="0" w:afterAutospacing="0"/>
        <w:jc w:val="both"/>
        <w:textAlignment w:val="baseline"/>
        <w:rPr>
          <w:rStyle w:val="normaltextrun"/>
          <w:rFonts w:ascii="Tahoma" w:eastAsiaTheme="minorHAnsi" w:hAnsi="Tahoma" w:cs="Tahoma"/>
          <w:color w:val="000000"/>
          <w:kern w:val="2"/>
          <w:sz w:val="22"/>
          <w:szCs w:val="22"/>
          <w:shd w:val="clear" w:color="auto" w:fill="FFFFFF"/>
          <w:lang w:val="fr-CA"/>
        </w:rPr>
      </w:pPr>
      <w:r>
        <w:rPr>
          <w:rStyle w:val="normaltextrun"/>
          <w:rFonts w:ascii="Tahoma" w:eastAsiaTheme="minorHAnsi" w:hAnsi="Tahoma" w:cs="Tahoma"/>
          <w:color w:val="000000"/>
          <w:kern w:val="2"/>
          <w:sz w:val="22"/>
          <w:szCs w:val="22"/>
          <w:shd w:val="clear" w:color="auto" w:fill="FFFFFF"/>
          <w:lang w:val="fr-CA"/>
        </w:rPr>
        <w:t>Une présentation de la campagne du Collège pour le Mois de la prévention de la fraude, qui incite le public à vérifier le statut des titulaires de permis dans le Registre public.</w:t>
      </w:r>
    </w:p>
    <w:p w14:paraId="0530551C" w14:textId="77777777" w:rsidR="00572424" w:rsidRPr="004053E4" w:rsidRDefault="00572424" w:rsidP="00692D97">
      <w:pPr>
        <w:pStyle w:val="paragraph"/>
        <w:spacing w:before="0" w:beforeAutospacing="0" w:after="0" w:afterAutospacing="0"/>
        <w:jc w:val="both"/>
        <w:textAlignment w:val="baseline"/>
        <w:rPr>
          <w:rStyle w:val="normaltextrun"/>
          <w:rFonts w:ascii="Tahoma" w:eastAsiaTheme="minorHAnsi" w:hAnsi="Tahoma" w:cs="Tahoma"/>
          <w:color w:val="000000"/>
          <w:kern w:val="2"/>
          <w:sz w:val="22"/>
          <w:szCs w:val="22"/>
          <w:shd w:val="clear" w:color="auto" w:fill="FFFFFF"/>
          <w:lang w:val="fr-CA"/>
        </w:rPr>
      </w:pPr>
    </w:p>
    <w:p w14:paraId="1CD396B6" w14:textId="553BD65D" w:rsidR="00BE25F4" w:rsidRPr="004053E4" w:rsidRDefault="00BE25F4" w:rsidP="00BE25F4">
      <w:pPr>
        <w:pStyle w:val="paragraph"/>
        <w:spacing w:before="0" w:beforeAutospacing="0" w:after="0" w:afterAutospacing="0"/>
        <w:jc w:val="both"/>
        <w:textAlignment w:val="baseline"/>
        <w:rPr>
          <w:rFonts w:ascii="Segoe UI" w:hAnsi="Segoe UI" w:cs="Segoe UI"/>
          <w:sz w:val="18"/>
          <w:szCs w:val="18"/>
          <w:lang w:val="fr-CA"/>
        </w:rPr>
      </w:pPr>
      <w:r>
        <w:rPr>
          <w:rStyle w:val="normaltextrun"/>
          <w:rFonts w:ascii="Tahoma" w:eastAsiaTheme="majorEastAsia" w:hAnsi="Tahoma" w:cs="Tahoma"/>
          <w:sz w:val="22"/>
          <w:szCs w:val="22"/>
          <w:lang w:val="fr-CA"/>
        </w:rPr>
        <w:t xml:space="preserve">Le procès-verbal de la réunion du CA sera disponible dans son intégralité sur le site Web du Collège lorsque le CA l’aura approuvé à sa prochaine réunion du 26 septembre 2024. </w:t>
      </w:r>
    </w:p>
    <w:p w14:paraId="7C497FFB" w14:textId="77777777" w:rsidR="00BE25F4" w:rsidRPr="004053E4" w:rsidRDefault="00BE25F4" w:rsidP="00BE25F4">
      <w:pPr>
        <w:pStyle w:val="paragraph"/>
        <w:spacing w:before="0" w:beforeAutospacing="0" w:after="0" w:afterAutospacing="0"/>
        <w:textAlignment w:val="baseline"/>
        <w:rPr>
          <w:rFonts w:ascii="Segoe UI" w:hAnsi="Segoe UI" w:cs="Segoe UI"/>
          <w:sz w:val="18"/>
          <w:szCs w:val="18"/>
          <w:lang w:val="fr-CA"/>
        </w:rPr>
      </w:pPr>
      <w:r>
        <w:rPr>
          <w:rStyle w:val="eop"/>
          <w:rFonts w:ascii="Tahoma" w:hAnsi="Tahoma" w:cs="Tahoma"/>
          <w:sz w:val="22"/>
          <w:szCs w:val="22"/>
          <w:lang w:val="fr-CA"/>
        </w:rPr>
        <w:t> </w:t>
      </w:r>
    </w:p>
    <w:p w14:paraId="2ABFC568" w14:textId="0B32213D" w:rsidR="00BE25F4" w:rsidRDefault="00BE25F4" w:rsidP="00BE25F4">
      <w:pPr>
        <w:pStyle w:val="paragraph"/>
        <w:spacing w:before="0" w:beforeAutospacing="0" w:after="0" w:afterAutospacing="0"/>
        <w:textAlignment w:val="baseline"/>
        <w:rPr>
          <w:rFonts w:ascii="Segoe UI" w:hAnsi="Segoe UI" w:cs="Segoe UI"/>
          <w:sz w:val="18"/>
          <w:szCs w:val="18"/>
        </w:rPr>
      </w:pPr>
      <w:r>
        <w:rPr>
          <w:rStyle w:val="normaltextrun"/>
          <w:rFonts w:ascii="Tahoma" w:eastAsiaTheme="majorEastAsia" w:hAnsi="Tahoma" w:cs="Tahoma"/>
          <w:sz w:val="22"/>
          <w:szCs w:val="22"/>
          <w:lang w:val="fr-CA"/>
        </w:rPr>
        <w:t>Les réunions du CA du Collège sont ouvertes aux membres du public et aux titulaires de permis qui souhaitent y assister. La prochaine réunion a été fixée au 26 septembre 2024.</w:t>
      </w:r>
    </w:p>
    <w:p w14:paraId="756773D5" w14:textId="77777777" w:rsidR="00BE25F4" w:rsidRPr="00692D97" w:rsidRDefault="00BE25F4" w:rsidP="00692D97">
      <w:pPr>
        <w:pStyle w:val="paragraph"/>
        <w:spacing w:before="0" w:beforeAutospacing="0" w:after="0" w:afterAutospacing="0"/>
        <w:jc w:val="both"/>
        <w:textAlignment w:val="baseline"/>
        <w:rPr>
          <w:rStyle w:val="normaltextrun"/>
          <w:rFonts w:ascii="Tahoma" w:eastAsiaTheme="minorHAnsi" w:hAnsi="Tahoma" w:cs="Tahoma"/>
          <w:color w:val="000000"/>
          <w:kern w:val="2"/>
          <w:sz w:val="22"/>
          <w:szCs w:val="22"/>
          <w:shd w:val="clear" w:color="auto" w:fill="FFFFFF"/>
        </w:rPr>
      </w:pPr>
    </w:p>
    <w:p w14:paraId="5D41255C" w14:textId="77777777" w:rsidR="002D2188" w:rsidRPr="002D2188" w:rsidRDefault="002D2188" w:rsidP="002D2188">
      <w:pPr>
        <w:spacing w:after="0" w:line="240" w:lineRule="auto"/>
        <w:jc w:val="both"/>
        <w:rPr>
          <w:rFonts w:ascii="Tahoma" w:hAnsi="Tahoma" w:cs="Tahoma"/>
        </w:rPr>
      </w:pPr>
    </w:p>
    <w:p w14:paraId="459CA961" w14:textId="77777777" w:rsidR="00C31E2B" w:rsidRPr="005D07D2" w:rsidRDefault="00C31E2B"/>
    <w:sectPr w:rsidR="00C31E2B" w:rsidRPr="005D07D2">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E69037" w14:textId="77777777" w:rsidR="005E58D5" w:rsidRDefault="005E58D5" w:rsidP="00C31E2B">
      <w:pPr>
        <w:spacing w:after="0" w:line="240" w:lineRule="auto"/>
      </w:pPr>
      <w:r>
        <w:separator/>
      </w:r>
    </w:p>
  </w:endnote>
  <w:endnote w:type="continuationSeparator" w:id="0">
    <w:p w14:paraId="21718228" w14:textId="77777777" w:rsidR="005E58D5" w:rsidRDefault="005E58D5" w:rsidP="00C31E2B">
      <w:pPr>
        <w:spacing w:after="0" w:line="240" w:lineRule="auto"/>
      </w:pPr>
      <w:r>
        <w:continuationSeparator/>
      </w:r>
    </w:p>
  </w:endnote>
  <w:endnote w:type="continuationNotice" w:id="1">
    <w:p w14:paraId="440C7506" w14:textId="77777777" w:rsidR="005E58D5" w:rsidRDefault="005E58D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altName w:val="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55D03B" w14:textId="77777777" w:rsidR="005E58D5" w:rsidRDefault="005E58D5" w:rsidP="00C31E2B">
      <w:pPr>
        <w:spacing w:after="0" w:line="240" w:lineRule="auto"/>
      </w:pPr>
      <w:r>
        <w:separator/>
      </w:r>
    </w:p>
  </w:footnote>
  <w:footnote w:type="continuationSeparator" w:id="0">
    <w:p w14:paraId="3AEF57ED" w14:textId="77777777" w:rsidR="005E58D5" w:rsidRDefault="005E58D5" w:rsidP="00C31E2B">
      <w:pPr>
        <w:spacing w:after="0" w:line="240" w:lineRule="auto"/>
      </w:pPr>
      <w:r>
        <w:continuationSeparator/>
      </w:r>
    </w:p>
  </w:footnote>
  <w:footnote w:type="continuationNotice" w:id="1">
    <w:p w14:paraId="0D0A119A" w14:textId="77777777" w:rsidR="005E58D5" w:rsidRDefault="005E58D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8FAFE6" w14:textId="74A4841A" w:rsidR="00C31E2B" w:rsidRDefault="005C49C1">
    <w:pPr>
      <w:pStyle w:val="Header"/>
    </w:pPr>
    <w:r>
      <w:rPr>
        <w:noProof/>
      </w:rPr>
      <w:drawing>
        <wp:anchor distT="0" distB="0" distL="114300" distR="114300" simplePos="0" relativeHeight="251659264" behindDoc="1" locked="0" layoutInCell="1" allowOverlap="1" wp14:anchorId="666CD23A" wp14:editId="2839FBD5">
          <wp:simplePos x="0" y="0"/>
          <wp:positionH relativeFrom="page">
            <wp:posOffset>160020</wp:posOffset>
          </wp:positionH>
          <wp:positionV relativeFrom="page">
            <wp:posOffset>167005</wp:posOffset>
          </wp:positionV>
          <wp:extent cx="7772400" cy="1600514"/>
          <wp:effectExtent l="0" t="0" r="0" b="0"/>
          <wp:wrapNone/>
          <wp:docPr id="17" name="Picture 17" descr="A logo with a leaf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A logo with a leaf in a circle&#10;&#10;Description automatically generated"/>
                  <pic:cNvPicPr/>
                </pic:nvPicPr>
                <pic:blipFill>
                  <a:blip r:embed="rId1">
                    <a:extLst>
                      <a:ext uri="{28A0092B-C50C-407E-A947-70E740481C1C}">
                        <a14:useLocalDpi xmlns:a14="http://schemas.microsoft.com/office/drawing/2010/main" val="0"/>
                      </a:ext>
                    </a:extLst>
                  </a:blip>
                  <a:srcRect l="42" r="42"/>
                  <a:stretch>
                    <a:fillRect/>
                  </a:stretch>
                </pic:blipFill>
                <pic:spPr bwMode="auto">
                  <a:xfrm>
                    <a:off x="0" y="0"/>
                    <a:ext cx="7772400" cy="160051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6D5229E"/>
    <w:multiLevelType w:val="hybridMultilevel"/>
    <w:tmpl w:val="785490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4664317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E2B"/>
    <w:rsid w:val="00115814"/>
    <w:rsid w:val="00121A2D"/>
    <w:rsid w:val="001616FC"/>
    <w:rsid w:val="001A3DE2"/>
    <w:rsid w:val="001C17A9"/>
    <w:rsid w:val="001E10C4"/>
    <w:rsid w:val="00267B28"/>
    <w:rsid w:val="00277D52"/>
    <w:rsid w:val="00281827"/>
    <w:rsid w:val="00296EC1"/>
    <w:rsid w:val="002A45EA"/>
    <w:rsid w:val="002C0200"/>
    <w:rsid w:val="002D0655"/>
    <w:rsid w:val="002D2188"/>
    <w:rsid w:val="00303227"/>
    <w:rsid w:val="003179D5"/>
    <w:rsid w:val="003734A8"/>
    <w:rsid w:val="003A5B5C"/>
    <w:rsid w:val="003F4681"/>
    <w:rsid w:val="004053E4"/>
    <w:rsid w:val="00407D8A"/>
    <w:rsid w:val="0043583A"/>
    <w:rsid w:val="0044530C"/>
    <w:rsid w:val="00454C09"/>
    <w:rsid w:val="004B306C"/>
    <w:rsid w:val="004D26C0"/>
    <w:rsid w:val="00517516"/>
    <w:rsid w:val="00532237"/>
    <w:rsid w:val="00572424"/>
    <w:rsid w:val="00586DB6"/>
    <w:rsid w:val="005A1649"/>
    <w:rsid w:val="005C49C1"/>
    <w:rsid w:val="005D07D2"/>
    <w:rsid w:val="005E58D5"/>
    <w:rsid w:val="005F53B7"/>
    <w:rsid w:val="00692D97"/>
    <w:rsid w:val="006C4A8B"/>
    <w:rsid w:val="007118A9"/>
    <w:rsid w:val="007C60EA"/>
    <w:rsid w:val="007D722E"/>
    <w:rsid w:val="007E20E4"/>
    <w:rsid w:val="00836FD0"/>
    <w:rsid w:val="00852EC8"/>
    <w:rsid w:val="00865898"/>
    <w:rsid w:val="0088723C"/>
    <w:rsid w:val="008C6760"/>
    <w:rsid w:val="008F08B9"/>
    <w:rsid w:val="009058AF"/>
    <w:rsid w:val="009A7B4E"/>
    <w:rsid w:val="009C5247"/>
    <w:rsid w:val="009D169D"/>
    <w:rsid w:val="009F348C"/>
    <w:rsid w:val="00A34AE4"/>
    <w:rsid w:val="00A51520"/>
    <w:rsid w:val="00A54AB7"/>
    <w:rsid w:val="00A6413F"/>
    <w:rsid w:val="00A710E6"/>
    <w:rsid w:val="00A72047"/>
    <w:rsid w:val="00A85483"/>
    <w:rsid w:val="00A913A8"/>
    <w:rsid w:val="00A913ED"/>
    <w:rsid w:val="00AF2229"/>
    <w:rsid w:val="00B53FA5"/>
    <w:rsid w:val="00B85716"/>
    <w:rsid w:val="00BC2F76"/>
    <w:rsid w:val="00BE25F4"/>
    <w:rsid w:val="00BE5C21"/>
    <w:rsid w:val="00BF05D7"/>
    <w:rsid w:val="00C31E2B"/>
    <w:rsid w:val="00C46B0B"/>
    <w:rsid w:val="00C5174A"/>
    <w:rsid w:val="00C73126"/>
    <w:rsid w:val="00CB31FA"/>
    <w:rsid w:val="00CB63D0"/>
    <w:rsid w:val="00CD791B"/>
    <w:rsid w:val="00CE5080"/>
    <w:rsid w:val="00D154B9"/>
    <w:rsid w:val="00D54547"/>
    <w:rsid w:val="00D753CB"/>
    <w:rsid w:val="00D8656F"/>
    <w:rsid w:val="00DA4304"/>
    <w:rsid w:val="00DA4E92"/>
    <w:rsid w:val="00DB51D9"/>
    <w:rsid w:val="00DD3F62"/>
    <w:rsid w:val="00DD623E"/>
    <w:rsid w:val="00DD68AB"/>
    <w:rsid w:val="00DF0FE1"/>
    <w:rsid w:val="00DF38F1"/>
    <w:rsid w:val="00E0729B"/>
    <w:rsid w:val="00E2066D"/>
    <w:rsid w:val="00E6776C"/>
    <w:rsid w:val="00E96276"/>
    <w:rsid w:val="00EE5C96"/>
    <w:rsid w:val="00F12A35"/>
    <w:rsid w:val="00F17C0C"/>
    <w:rsid w:val="00F471A3"/>
    <w:rsid w:val="00F52CD7"/>
    <w:rsid w:val="00F579B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33EE8"/>
  <w15:chartTrackingRefBased/>
  <w15:docId w15:val="{943DFE06-DC21-43BC-85BB-53F52EEE06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E2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E2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E2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E2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E2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E2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E2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E2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E2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E2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E2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E2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E2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E2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E2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E2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E2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E2B"/>
    <w:rPr>
      <w:rFonts w:eastAsiaTheme="majorEastAsia" w:cstheme="majorBidi"/>
      <w:color w:val="272727" w:themeColor="text1" w:themeTint="D8"/>
    </w:rPr>
  </w:style>
  <w:style w:type="paragraph" w:styleId="Title">
    <w:name w:val="Title"/>
    <w:basedOn w:val="Normal"/>
    <w:next w:val="Normal"/>
    <w:link w:val="TitleChar"/>
    <w:uiPriority w:val="10"/>
    <w:qFormat/>
    <w:rsid w:val="00C31E2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E2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E2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E2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E2B"/>
    <w:pPr>
      <w:spacing w:before="160"/>
      <w:jc w:val="center"/>
    </w:pPr>
    <w:rPr>
      <w:i/>
      <w:iCs/>
      <w:color w:val="404040" w:themeColor="text1" w:themeTint="BF"/>
    </w:rPr>
  </w:style>
  <w:style w:type="character" w:customStyle="1" w:styleId="QuoteChar">
    <w:name w:val="Quote Char"/>
    <w:basedOn w:val="DefaultParagraphFont"/>
    <w:link w:val="Quote"/>
    <w:uiPriority w:val="29"/>
    <w:rsid w:val="00C31E2B"/>
    <w:rPr>
      <w:i/>
      <w:iCs/>
      <w:color w:val="404040" w:themeColor="text1" w:themeTint="BF"/>
    </w:rPr>
  </w:style>
  <w:style w:type="paragraph" w:styleId="ListParagraph">
    <w:name w:val="List Paragraph"/>
    <w:basedOn w:val="Normal"/>
    <w:uiPriority w:val="34"/>
    <w:qFormat/>
    <w:rsid w:val="00C31E2B"/>
    <w:pPr>
      <w:ind w:left="720"/>
      <w:contextualSpacing/>
    </w:pPr>
  </w:style>
  <w:style w:type="character" w:styleId="IntenseEmphasis">
    <w:name w:val="Intense Emphasis"/>
    <w:basedOn w:val="DefaultParagraphFont"/>
    <w:uiPriority w:val="21"/>
    <w:qFormat/>
    <w:rsid w:val="00C31E2B"/>
    <w:rPr>
      <w:i/>
      <w:iCs/>
      <w:color w:val="0F4761" w:themeColor="accent1" w:themeShade="BF"/>
    </w:rPr>
  </w:style>
  <w:style w:type="paragraph" w:styleId="IntenseQuote">
    <w:name w:val="Intense Quote"/>
    <w:basedOn w:val="Normal"/>
    <w:next w:val="Normal"/>
    <w:link w:val="IntenseQuoteChar"/>
    <w:uiPriority w:val="30"/>
    <w:qFormat/>
    <w:rsid w:val="00C31E2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E2B"/>
    <w:rPr>
      <w:i/>
      <w:iCs/>
      <w:color w:val="0F4761" w:themeColor="accent1" w:themeShade="BF"/>
    </w:rPr>
  </w:style>
  <w:style w:type="character" w:styleId="IntenseReference">
    <w:name w:val="Intense Reference"/>
    <w:basedOn w:val="DefaultParagraphFont"/>
    <w:uiPriority w:val="32"/>
    <w:qFormat/>
    <w:rsid w:val="00C31E2B"/>
    <w:rPr>
      <w:b/>
      <w:bCs/>
      <w:smallCaps/>
      <w:color w:val="0F4761" w:themeColor="accent1" w:themeShade="BF"/>
      <w:spacing w:val="5"/>
    </w:rPr>
  </w:style>
  <w:style w:type="paragraph" w:styleId="Header">
    <w:name w:val="header"/>
    <w:basedOn w:val="Normal"/>
    <w:link w:val="HeaderChar"/>
    <w:uiPriority w:val="99"/>
    <w:unhideWhenUsed/>
    <w:rsid w:val="00C31E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1E2B"/>
  </w:style>
  <w:style w:type="paragraph" w:styleId="Footer">
    <w:name w:val="footer"/>
    <w:basedOn w:val="Normal"/>
    <w:link w:val="FooterChar"/>
    <w:uiPriority w:val="99"/>
    <w:unhideWhenUsed/>
    <w:rsid w:val="00C31E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1E2B"/>
  </w:style>
  <w:style w:type="table" w:styleId="TableGrid">
    <w:name w:val="Table Grid"/>
    <w:basedOn w:val="TableNormal"/>
    <w:uiPriority w:val="39"/>
    <w:rsid w:val="00C31E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2D2188"/>
  </w:style>
  <w:style w:type="character" w:customStyle="1" w:styleId="eop">
    <w:name w:val="eop"/>
    <w:basedOn w:val="DefaultParagraphFont"/>
    <w:rsid w:val="002D2188"/>
  </w:style>
  <w:style w:type="paragraph" w:customStyle="1" w:styleId="paragraph">
    <w:name w:val="paragraph"/>
    <w:basedOn w:val="Normal"/>
    <w:rsid w:val="002D2188"/>
    <w:pPr>
      <w:spacing w:before="100" w:beforeAutospacing="1" w:after="100" w:afterAutospacing="1" w:line="240" w:lineRule="auto"/>
    </w:pPr>
    <w:rPr>
      <w:rFonts w:ascii="Times New Roman" w:eastAsia="Times New Roman" w:hAnsi="Times New Roman" w:cs="Times New Roman"/>
      <w:kern w:val="0"/>
      <w:sz w:val="24"/>
      <w:szCs w:val="24"/>
      <w:lang w:eastAsia="en-CA"/>
    </w:rPr>
  </w:style>
  <w:style w:type="paragraph" w:styleId="Revision">
    <w:name w:val="Revision"/>
    <w:hidden/>
    <w:uiPriority w:val="99"/>
    <w:semiHidden/>
    <w:rsid w:val="00E962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8825868">
      <w:bodyDiv w:val="1"/>
      <w:marLeft w:val="0"/>
      <w:marRight w:val="0"/>
      <w:marTop w:val="0"/>
      <w:marBottom w:val="0"/>
      <w:divBdr>
        <w:top w:val="none" w:sz="0" w:space="0" w:color="auto"/>
        <w:left w:val="none" w:sz="0" w:space="0" w:color="auto"/>
        <w:bottom w:val="none" w:sz="0" w:space="0" w:color="auto"/>
        <w:right w:val="none" w:sz="0" w:space="0" w:color="auto"/>
      </w:divBdr>
      <w:divsChild>
        <w:div w:id="439182831">
          <w:marLeft w:val="0"/>
          <w:marRight w:val="0"/>
          <w:marTop w:val="0"/>
          <w:marBottom w:val="0"/>
          <w:divBdr>
            <w:top w:val="none" w:sz="0" w:space="0" w:color="auto"/>
            <w:left w:val="none" w:sz="0" w:space="0" w:color="auto"/>
            <w:bottom w:val="none" w:sz="0" w:space="0" w:color="auto"/>
            <w:right w:val="none" w:sz="0" w:space="0" w:color="auto"/>
          </w:divBdr>
        </w:div>
        <w:div w:id="990132581">
          <w:marLeft w:val="0"/>
          <w:marRight w:val="0"/>
          <w:marTop w:val="0"/>
          <w:marBottom w:val="0"/>
          <w:divBdr>
            <w:top w:val="none" w:sz="0" w:space="0" w:color="auto"/>
            <w:left w:val="none" w:sz="0" w:space="0" w:color="auto"/>
            <w:bottom w:val="none" w:sz="0" w:space="0" w:color="auto"/>
            <w:right w:val="none" w:sz="0" w:space="0" w:color="auto"/>
          </w:divBdr>
        </w:div>
        <w:div w:id="15859878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70BDA1227E30942B380CDCB4EAED9DD" ma:contentTypeVersion="19" ma:contentTypeDescription="Create a new document." ma:contentTypeScope="" ma:versionID="be8d5f57770dbaf2ed08e221e7edb342">
  <xsd:schema xmlns:xsd="http://www.w3.org/2001/XMLSchema" xmlns:xs="http://www.w3.org/2001/XMLSchema" xmlns:p="http://schemas.microsoft.com/office/2006/metadata/properties" xmlns:ns2="329e14ea-5afe-4fb3-97c7-8a56e36d33df" xmlns:ns3="cb821b48-69ef-4f17-93e3-c699db99aac6" targetNamespace="http://schemas.microsoft.com/office/2006/metadata/properties" ma:root="true" ma:fieldsID="ba53efc821227eb2175c27061df20ebd" ns2:_="" ns3:_="">
    <xsd:import namespace="329e14ea-5afe-4fb3-97c7-8a56e36d33df"/>
    <xsd:import namespace="cb821b48-69ef-4f17-93e3-c699db99aac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Notes0"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9e14ea-5afe-4fb3-97c7-8a56e36d33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Notes0" ma:index="21" nillable="true" ma:displayName="Notes" ma:description="This was sent to translation on 01/07/2022. If edits are made, send updated copy to translation." ma:format="Dropdown" ma:internalName="Notes0">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0360aeec-f5c5-49fd-988e-9b98f3acae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821b48-69ef-4f17-93e3-c699db99aac6"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cbf9b811-c7f6-42ee-98ff-c2d80120a470}" ma:internalName="TaxCatchAll" ma:showField="CatchAllData" ma:web="cb821b48-69ef-4f17-93e3-c699db99aac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29e14ea-5afe-4fb3-97c7-8a56e36d33df">
      <Terms xmlns="http://schemas.microsoft.com/office/infopath/2007/PartnerControls"/>
    </lcf76f155ced4ddcb4097134ff3c332f>
    <TaxCatchAll xmlns="cb821b48-69ef-4f17-93e3-c699db99aac6" xsi:nil="true"/>
    <Notes0 xmlns="329e14ea-5afe-4fb3-97c7-8a56e36d33df"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1E1E0F-B2CA-40A9-BDA9-012F72DCE6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9e14ea-5afe-4fb3-97c7-8a56e36d33df"/>
    <ds:schemaRef ds:uri="cb821b48-69ef-4f17-93e3-c699db99aa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D7F276E-551C-4A56-818A-BC432D90FDC6}">
  <ds:schemaRefs>
    <ds:schemaRef ds:uri="http://schemas.microsoft.com/office/2006/metadata/properties"/>
    <ds:schemaRef ds:uri="http://schemas.microsoft.com/office/infopath/2007/PartnerControls"/>
    <ds:schemaRef ds:uri="329e14ea-5afe-4fb3-97c7-8a56e36d33df"/>
    <ds:schemaRef ds:uri="cb821b48-69ef-4f17-93e3-c699db99aac6"/>
  </ds:schemaRefs>
</ds:datastoreItem>
</file>

<file path=customXml/itemProps3.xml><?xml version="1.0" encoding="utf-8"?>
<ds:datastoreItem xmlns:ds="http://schemas.openxmlformats.org/officeDocument/2006/customXml" ds:itemID="{26826E36-0811-45B7-813B-47BD60858A3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297</Words>
  <Characters>1696</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Rumble</dc:creator>
  <cp:keywords/>
  <dc:description/>
  <cp:lastModifiedBy>Martine Des Landes</cp:lastModifiedBy>
  <cp:revision>4</cp:revision>
  <dcterms:created xsi:type="dcterms:W3CDTF">2024-06-24T21:08:00Z</dcterms:created>
  <dcterms:modified xsi:type="dcterms:W3CDTF">2024-06-25T17:12:00Z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0x0101007915B3351E662B4A8695A4DECEE18543</vt:lpwstr>
  </property>
  <property fmtid="{D5CDD505-2E9C-101B-9397-08002B2CF9AE}" pid="3" name="MediaServiceImageTags">
    <vt:lpwstr/>
  </property>
</Properties>
</file>